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001C6" w14:textId="331600A5" w:rsidR="002F5309" w:rsidRPr="005C2895" w:rsidRDefault="005C2895" w:rsidP="005C2895">
      <w:pPr>
        <w:pStyle w:val="MDPI41tablecaption"/>
        <w:jc w:val="center"/>
      </w:pPr>
      <w:r w:rsidRPr="005C2895">
        <w:rPr>
          <w:rFonts w:eastAsia="宋体"/>
          <w:b/>
        </w:rPr>
        <w:t>Table S6.</w:t>
      </w:r>
      <w:r w:rsidR="002F5309" w:rsidRPr="005C2895">
        <w:rPr>
          <w:rFonts w:eastAsia="宋体"/>
          <w:b/>
        </w:rPr>
        <w:t xml:space="preserve"> </w:t>
      </w:r>
      <w:r w:rsidR="002F5309" w:rsidRPr="005C2895">
        <w:rPr>
          <w:rFonts w:eastAsia="宋体"/>
        </w:rPr>
        <w:t>Fish habitats rescue protection segments</w:t>
      </w:r>
      <w:r>
        <w:rPr>
          <w:rFonts w:eastAsia="宋体"/>
        </w:rPr>
        <w:t>.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17"/>
        <w:gridCol w:w="1723"/>
        <w:gridCol w:w="4286"/>
      </w:tblGrid>
      <w:tr w:rsidR="005C2895" w:rsidRPr="005C2895" w14:paraId="2AF3B9E2" w14:textId="77777777" w:rsidTr="005C2895">
        <w:trPr>
          <w:jc w:val="center"/>
        </w:trPr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10B3A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b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b/>
                <w:sz w:val="18"/>
                <w:szCs w:val="20"/>
              </w:rPr>
              <w:t>No.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8AB7A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b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b/>
                <w:sz w:val="18"/>
                <w:szCs w:val="20"/>
              </w:rPr>
              <w:t>Basin</w:t>
            </w:r>
          </w:p>
        </w:tc>
        <w:tc>
          <w:tcPr>
            <w:tcW w:w="172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74774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b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b/>
                <w:sz w:val="18"/>
                <w:szCs w:val="20"/>
              </w:rPr>
              <w:t>Reach</w:t>
            </w:r>
          </w:p>
        </w:tc>
        <w:tc>
          <w:tcPr>
            <w:tcW w:w="4286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D08B5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b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b/>
                <w:sz w:val="18"/>
                <w:szCs w:val="20"/>
              </w:rPr>
              <w:t>Segments</w:t>
            </w:r>
          </w:p>
        </w:tc>
      </w:tr>
      <w:tr w:rsidR="005C2895" w:rsidRPr="005C2895" w14:paraId="4468EA63" w14:textId="77777777" w:rsidTr="005C2895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32EDA6E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7EAB2B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Yellow River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79581A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Upstream</w:t>
            </w:r>
          </w:p>
        </w:tc>
        <w:tc>
          <w:tcPr>
            <w:tcW w:w="42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35C239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Wetlands between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Shaqu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and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Maqu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section, and segment from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Tehetu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to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Tage'er</w:t>
            </w:r>
            <w:proofErr w:type="spellEnd"/>
          </w:p>
        </w:tc>
      </w:tr>
      <w:tr w:rsidR="005C2895" w:rsidRPr="005C2895" w14:paraId="342617D5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7F49E1A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E61FF85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</w:tcPr>
          <w:p w14:paraId="20947460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7A413F4B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Downstream below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Banduo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dam, and segment from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Bingling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to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Dahejia</w:t>
            </w:r>
            <w:proofErr w:type="spellEnd"/>
          </w:p>
        </w:tc>
      </w:tr>
      <w:tr w:rsidR="005C2895" w:rsidRPr="005C2895" w14:paraId="5FB6653A" w14:textId="77777777" w:rsidTr="005C2895">
        <w:trPr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346D1C53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8E45CBD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Heilongjiang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BC6AE8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Huma River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2022522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Humahe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Natural Reserve</w:t>
            </w:r>
          </w:p>
        </w:tc>
      </w:tr>
      <w:tr w:rsidR="005C2895" w:rsidRPr="005C2895" w14:paraId="3C913130" w14:textId="77777777" w:rsidTr="005C289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35651B6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5189A5AF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Nujiang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28A5FA13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Upstream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02777A0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Source reaches,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Yuqu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17FC36F7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918E5B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3B308D52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0AA4A5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Middle and lower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2FF2FDB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Fugong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segment,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Nujiang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Bridge segment,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Longzhen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Bridge segment</w:t>
            </w:r>
          </w:p>
        </w:tc>
      </w:tr>
      <w:tr w:rsidR="005C2895" w:rsidRPr="005C2895" w14:paraId="190EA474" w14:textId="77777777" w:rsidTr="005C2895">
        <w:trPr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41D56145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2016F1B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YarluZangbu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7C102CE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Middle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1396BE49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Segement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from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Lazi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to</w:t>
            </w:r>
            <w:r w:rsidRPr="005C2895">
              <w:rPr>
                <w:rFonts w:ascii="Palatino Linotype" w:hAnsi="Palatino Linotype" w:cs="Calibri"/>
                <w:sz w:val="18"/>
                <w:szCs w:val="20"/>
              </w:rPr>
              <w:t xml:space="preserve">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Renbu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valley, segment from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Qushui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to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Zedang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valley, and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Milin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valley segment</w:t>
            </w:r>
          </w:p>
        </w:tc>
      </w:tr>
      <w:tr w:rsidR="005C2895" w:rsidRPr="005C2895" w14:paraId="31894301" w14:textId="77777777" w:rsidTr="005C289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1C7B6E0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45BFAD2E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Yangtze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65639693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Upstream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38946F94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The national reserve for the rare and endemic fish in the upper reaches of Yangtze River</w:t>
            </w:r>
          </w:p>
        </w:tc>
      </w:tr>
      <w:tr w:rsidR="005C2895" w:rsidRPr="005C2895" w14:paraId="4F212AE7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9DC46B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291D404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vMerge w:val="restart"/>
            <w:shd w:val="clear" w:color="auto" w:fill="auto"/>
            <w:vAlign w:val="center"/>
            <w:hideMark/>
          </w:tcPr>
          <w:p w14:paraId="7F7F68E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Middle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55E862BF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Segement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from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Gezhouba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dam to the provincial Chinese Sturgeons Nature Reserve</w:t>
            </w:r>
          </w:p>
        </w:tc>
      </w:tr>
      <w:tr w:rsidR="005C2895" w:rsidRPr="005C2895" w14:paraId="12BFF023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677C0E0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7B2F2CDC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  <w:hideMark/>
          </w:tcPr>
          <w:p w14:paraId="5BD8EBCE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2BDB2FA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Poyang Lake,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Dongting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Lake and connection reaches to Yangtze River</w:t>
            </w:r>
          </w:p>
        </w:tc>
      </w:tr>
      <w:tr w:rsidR="005C2895" w:rsidRPr="005C2895" w14:paraId="7A461990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86C39B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1AEF1ADE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  <w:hideMark/>
          </w:tcPr>
          <w:p w14:paraId="61E67403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60FD8E39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Segement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from Changsha Water Control Project in Xiangjiang River to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Dongting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Lake</w:t>
            </w:r>
          </w:p>
        </w:tc>
      </w:tr>
      <w:tr w:rsidR="005C2895" w:rsidRPr="005C2895" w14:paraId="4EF2613C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E4FA8FD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0112DF89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  <w:vAlign w:val="center"/>
            <w:hideMark/>
          </w:tcPr>
          <w:p w14:paraId="4C16345B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0AE359A2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Mainstream of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Baohe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 in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Hanjiang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 Basin, and its tributary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Taibaihe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3C846C48" w14:textId="77777777" w:rsidTr="005C289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3891C4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7E0EB5B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Jinshajiang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55D48B4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Upstream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36BAEF8B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Luoxu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segment,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Batang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segment, and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Zangqu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793768E9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F3AD64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F3A5C1F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0CECE94E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Middle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77BF193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Jinsha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Yinjiang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Segment,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Wulanghe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Yanggonghe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Yupaohe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Tangbahe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ShuiLuohe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and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upperstream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of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Wudongde</w:t>
            </w:r>
            <w:proofErr w:type="spellEnd"/>
            <w:r w:rsidRPr="005C2895">
              <w:rPr>
                <w:rFonts w:ascii="Palatino Linotype" w:hAnsi="Palatino Linotype" w:cs="Calibri"/>
                <w:sz w:val="18"/>
                <w:szCs w:val="20"/>
              </w:rPr>
              <w:t xml:space="preserve"> </w:t>
            </w: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reservoir</w:t>
            </w:r>
          </w:p>
        </w:tc>
      </w:tr>
      <w:tr w:rsidR="005C2895" w:rsidRPr="005C2895" w14:paraId="3D616DF5" w14:textId="77777777" w:rsidTr="005C289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DC09E5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7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41866404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kern w:val="0"/>
                <w:sz w:val="18"/>
                <w:szCs w:val="20"/>
                <w:lang w:val="en"/>
              </w:rPr>
              <w:t>Yalongjiang</w:t>
            </w:r>
            <w:proofErr w:type="spellEnd"/>
            <w:r w:rsidRPr="005C2895">
              <w:rPr>
                <w:rFonts w:ascii="Palatino Linotype" w:eastAsia="宋体" w:hAnsi="Palatino Linotype" w:cs="Calibri"/>
                <w:kern w:val="0"/>
                <w:sz w:val="18"/>
                <w:szCs w:val="20"/>
                <w:lang w:val="en"/>
              </w:rPr>
              <w:t xml:space="preserve">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BB7B815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Upstream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321DD42C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Xianshuihe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39958C2B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DC41EE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47E26806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53BD7B6E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Middle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27350F3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Quruhe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Daquhe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Liqiuhe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Sewurong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Yongxinghe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Huiminhe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42AC65BC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92F29A2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615D07C9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900A55A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Downstream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38D446C9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Dahewan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segment,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Andinghe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1697A6DD" w14:textId="77777777" w:rsidTr="005C2895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AC7B98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0B258740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Daduhe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39C26B02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Upstream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728FED83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Danba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segment,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Zumuzu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 (upper reaches above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Dawei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)</w:t>
            </w:r>
          </w:p>
        </w:tc>
      </w:tr>
      <w:tr w:rsidR="005C2895" w:rsidRPr="005C2895" w14:paraId="025A4933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2E931E5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14:paraId="572BEE37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4B5E8D85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Downstream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0568037B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Estuary reaches</w:t>
            </w:r>
          </w:p>
        </w:tc>
      </w:tr>
      <w:tr w:rsidR="005C2895" w:rsidRPr="005C2895" w14:paraId="53AAC63E" w14:textId="77777777" w:rsidTr="005C2895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CB6CFE4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C5237AB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14:paraId="292E83CC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Tributaries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7882F98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Qingyijiang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and tributaries of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Tianquanhe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Rongjinghe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Lushanhe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Zhougonghe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7B0C2E83" w14:textId="77777777" w:rsidTr="005C2895">
        <w:trPr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5984267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DC3A8CC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Jianglingjiang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62F7B9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Upper reaches and middle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36A535C2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Upper reaches of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Bikou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reservoir, and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Bailongjiang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 tributaries</w:t>
            </w:r>
          </w:p>
        </w:tc>
      </w:tr>
      <w:tr w:rsidR="005C2895" w:rsidRPr="005C2895" w14:paraId="23F433E7" w14:textId="77777777" w:rsidTr="005C2895">
        <w:trPr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1D614C08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8AE8CDF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Minjiang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  <w:tc>
          <w:tcPr>
            <w:tcW w:w="1723" w:type="dxa"/>
            <w:shd w:val="clear" w:color="auto" w:fill="auto"/>
            <w:vAlign w:val="center"/>
            <w:hideMark/>
          </w:tcPr>
          <w:p w14:paraId="1B5F292C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kern w:val="0"/>
                <w:sz w:val="18"/>
                <w:szCs w:val="20"/>
                <w:lang w:val="en"/>
              </w:rPr>
              <w:t>Middle and lower reaches</w:t>
            </w:r>
          </w:p>
        </w:tc>
        <w:tc>
          <w:tcPr>
            <w:tcW w:w="4286" w:type="dxa"/>
            <w:shd w:val="clear" w:color="auto" w:fill="auto"/>
            <w:vAlign w:val="center"/>
            <w:hideMark/>
          </w:tcPr>
          <w:p w14:paraId="2CBB2E83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Mabianhe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</w:t>
            </w:r>
          </w:p>
        </w:tc>
      </w:tr>
      <w:tr w:rsidR="005C2895" w:rsidRPr="005C2895" w14:paraId="56AD1FC1" w14:textId="77777777" w:rsidTr="005C2895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A77F65D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3338A3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Pearl River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23107971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kern w:val="0"/>
                <w:sz w:val="18"/>
                <w:szCs w:val="20"/>
                <w:lang w:val="en"/>
              </w:rPr>
              <w:t>Xijiang</w:t>
            </w:r>
            <w:proofErr w:type="spellEnd"/>
            <w:r w:rsidRPr="005C2895">
              <w:rPr>
                <w:rFonts w:ascii="Palatino Linotype" w:eastAsia="宋体" w:hAnsi="Palatino Linotype" w:cs="Calibri"/>
                <w:kern w:val="0"/>
                <w:sz w:val="18"/>
                <w:szCs w:val="20"/>
                <w:lang w:val="en"/>
              </w:rPr>
              <w:t xml:space="preserve"> River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4A0FAEAE" w14:textId="77777777" w:rsidR="002F5309" w:rsidRPr="005C2895" w:rsidRDefault="002F5309" w:rsidP="005C2895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宋体" w:hAnsi="Palatino Linotype" w:cs="Calibri"/>
                <w:sz w:val="18"/>
                <w:szCs w:val="20"/>
              </w:rPr>
            </w:pP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Nanpanjiang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River, Hongshui River, and segment from </w:t>
            </w:r>
            <w:proofErr w:type="spellStart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>DaTengxia</w:t>
            </w:r>
            <w:proofErr w:type="spellEnd"/>
            <w:r w:rsidRPr="005C2895">
              <w:rPr>
                <w:rFonts w:ascii="Palatino Linotype" w:eastAsia="宋体" w:hAnsi="Palatino Linotype" w:cs="Calibri"/>
                <w:sz w:val="18"/>
                <w:szCs w:val="20"/>
              </w:rPr>
              <w:t xml:space="preserve"> to Changzhou water control project</w:t>
            </w:r>
          </w:p>
        </w:tc>
      </w:tr>
    </w:tbl>
    <w:p w14:paraId="42D1A117" w14:textId="77777777" w:rsidR="00CD3203" w:rsidRPr="005C2895" w:rsidRDefault="00CD3203" w:rsidP="002F5309">
      <w:pPr>
        <w:rPr>
          <w:rFonts w:ascii="Palatino Linotype" w:hAnsi="Palatino Linotype"/>
        </w:rPr>
      </w:pPr>
      <w:bookmarkStart w:id="0" w:name="_GoBack"/>
      <w:bookmarkEnd w:id="0"/>
    </w:p>
    <w:sectPr w:rsidR="00CD3203" w:rsidRPr="005C2895" w:rsidSect="006C2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B5669" w14:textId="77777777" w:rsidR="00A77593" w:rsidRDefault="00A77593">
      <w:pPr>
        <w:spacing w:line="240" w:lineRule="auto"/>
      </w:pPr>
      <w:r>
        <w:separator/>
      </w:r>
    </w:p>
  </w:endnote>
  <w:endnote w:type="continuationSeparator" w:id="0">
    <w:p w14:paraId="2CB04DCF" w14:textId="77777777" w:rsidR="00A77593" w:rsidRDefault="00A775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87B08" w14:textId="77777777" w:rsidR="00A36565" w:rsidRDefault="00A36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2D507" w14:textId="77777777" w:rsidR="00A36565" w:rsidRDefault="00A36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E534B" w14:textId="77777777" w:rsidR="00C45F1E" w:rsidRPr="008B308E" w:rsidRDefault="00C45F1E" w:rsidP="00C45F1E">
    <w:pPr>
      <w:pStyle w:val="MDPIfooterfirstpage"/>
      <w:spacing w:line="240" w:lineRule="auto"/>
      <w:jc w:val="both"/>
      <w:rPr>
        <w:lang w:val="fr-CH"/>
      </w:rPr>
    </w:pPr>
    <w:r w:rsidRPr="00C30F79">
      <w:rPr>
        <w:i/>
        <w:iCs/>
        <w:szCs w:val="16"/>
      </w:rPr>
      <w:t>Sustainability</w:t>
    </w:r>
    <w:r w:rsidRPr="00C30F79">
      <w:rPr>
        <w:szCs w:val="16"/>
      </w:rPr>
      <w:t xml:space="preserve"> </w:t>
    </w:r>
    <w:r w:rsidR="00632077" w:rsidRPr="00632077">
      <w:rPr>
        <w:b/>
        <w:bCs/>
        <w:iCs/>
        <w:szCs w:val="16"/>
      </w:rPr>
      <w:t>2019</w:t>
    </w:r>
    <w:r w:rsidR="00632077" w:rsidRPr="00632077">
      <w:rPr>
        <w:bCs/>
        <w:iCs/>
        <w:szCs w:val="16"/>
      </w:rPr>
      <w:t xml:space="preserve">, </w:t>
    </w:r>
    <w:r w:rsidR="00632077" w:rsidRPr="00632077">
      <w:rPr>
        <w:bCs/>
        <w:i/>
        <w:iCs/>
        <w:szCs w:val="16"/>
      </w:rPr>
      <w:t>11</w:t>
    </w:r>
    <w:r w:rsidR="00632077" w:rsidRPr="00632077">
      <w:rPr>
        <w:bCs/>
        <w:iCs/>
        <w:szCs w:val="16"/>
      </w:rPr>
      <w:t xml:space="preserve">, </w:t>
    </w:r>
    <w:r w:rsidR="00A36565">
      <w:rPr>
        <w:bCs/>
        <w:iCs/>
        <w:szCs w:val="16"/>
      </w:rPr>
      <w:t xml:space="preserve">x; </w:t>
    </w:r>
    <w:proofErr w:type="spellStart"/>
    <w:r w:rsidR="00A36565">
      <w:rPr>
        <w:bCs/>
        <w:iCs/>
        <w:szCs w:val="16"/>
      </w:rPr>
      <w:t>doi</w:t>
    </w:r>
    <w:proofErr w:type="spellEnd"/>
    <w:r w:rsidR="00A36565">
      <w:rPr>
        <w:bCs/>
        <w:iCs/>
        <w:szCs w:val="16"/>
      </w:rPr>
      <w:t>: FOR PEER REVIEW</w:t>
    </w:r>
    <w:r w:rsidR="0022638C" w:rsidRPr="008B308E">
      <w:rPr>
        <w:lang w:val="fr-CH"/>
      </w:rPr>
      <w:tab/>
    </w:r>
    <w:r w:rsidRPr="008B308E">
      <w:rPr>
        <w:lang w:val="fr-CH"/>
      </w:rPr>
      <w:t>www.mdpi.com/journal/</w:t>
    </w:r>
    <w:r w:rsidRPr="003915ED">
      <w:t>sustainability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3E11B" w14:textId="77777777" w:rsidR="00A77593" w:rsidRDefault="00A77593">
      <w:pPr>
        <w:spacing w:line="240" w:lineRule="auto"/>
      </w:pPr>
      <w:r>
        <w:separator/>
      </w:r>
    </w:p>
  </w:footnote>
  <w:footnote w:type="continuationSeparator" w:id="0">
    <w:p w14:paraId="2C1D0D88" w14:textId="77777777" w:rsidR="00A77593" w:rsidRDefault="00A775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D763" w14:textId="77777777" w:rsidR="00C45F1E" w:rsidRDefault="00C45F1E" w:rsidP="00C45F1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D292E" w14:textId="77777777" w:rsidR="00C45F1E" w:rsidRPr="0050778E" w:rsidRDefault="00C45F1E" w:rsidP="00C90F92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Sustainability </w:t>
    </w:r>
    <w:r w:rsidR="00632077" w:rsidRPr="00632077">
      <w:rPr>
        <w:rFonts w:ascii="Palatino Linotype" w:hAnsi="Palatino Linotype"/>
        <w:b/>
        <w:sz w:val="16"/>
      </w:rPr>
      <w:t>2019</w:t>
    </w:r>
    <w:r w:rsidR="00632077" w:rsidRPr="00632077">
      <w:rPr>
        <w:rFonts w:ascii="Palatino Linotype" w:hAnsi="Palatino Linotype"/>
        <w:sz w:val="16"/>
      </w:rPr>
      <w:t xml:space="preserve">, </w:t>
    </w:r>
    <w:r w:rsidR="00632077" w:rsidRPr="00632077">
      <w:rPr>
        <w:rFonts w:ascii="Palatino Linotype" w:hAnsi="Palatino Linotype"/>
        <w:i/>
        <w:sz w:val="16"/>
      </w:rPr>
      <w:t>11</w:t>
    </w:r>
    <w:r w:rsidR="00A36565">
      <w:rPr>
        <w:rFonts w:ascii="Palatino Linotype" w:hAnsi="Palatino Linotype"/>
        <w:sz w:val="16"/>
      </w:rPr>
      <w:t>, x FOR PEER REVIEW</w:t>
    </w:r>
    <w:r w:rsidR="0022638C">
      <w:rPr>
        <w:rFonts w:ascii="Palatino Linotype" w:hAnsi="Palatino Linotype"/>
        <w:sz w:val="16"/>
      </w:rPr>
      <w:tab/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PAGE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2</w:t>
    </w:r>
    <w:r w:rsidR="00A36565">
      <w:rPr>
        <w:rFonts w:ascii="Palatino Linotype" w:hAnsi="Palatino Linotype"/>
        <w:sz w:val="16"/>
      </w:rPr>
      <w:fldChar w:fldCharType="end"/>
    </w:r>
    <w:r w:rsidR="00A36565">
      <w:rPr>
        <w:rFonts w:ascii="Palatino Linotype" w:hAnsi="Palatino Linotype"/>
        <w:sz w:val="16"/>
      </w:rPr>
      <w:t xml:space="preserve"> of </w:t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NUMPAGES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3</w:t>
    </w:r>
    <w:r w:rsidR="00A36565"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491E" w14:textId="77777777" w:rsidR="00C45F1E" w:rsidRDefault="00CA688E" w:rsidP="00C45F1E">
    <w:pPr>
      <w:pStyle w:val="MDPIheaderjournallogo"/>
    </w:pPr>
    <w:r w:rsidRPr="004F5E4F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529B3E5F" wp14:editId="28B4A498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D30FAA" w14:textId="77777777" w:rsidR="00C45F1E" w:rsidRDefault="00CA688E" w:rsidP="00C45F1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CD3203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16B8D1CF" wp14:editId="4B55B4BC">
                                <wp:extent cx="541020" cy="358140"/>
                                <wp:effectExtent l="0" t="0" r="0" b="0"/>
                                <wp:docPr id="7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1020" cy="358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9B3E5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3CD30FAA" w14:textId="77777777" w:rsidR="00C45F1E" w:rsidRDefault="00CA688E" w:rsidP="00C45F1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CD3203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16B8D1CF" wp14:editId="4B55B4BC">
                          <wp:extent cx="541020" cy="358140"/>
                          <wp:effectExtent l="0" t="0" r="0" b="0"/>
                          <wp:docPr id="7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20" cy="358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351B2C24" wp14:editId="6E794182">
          <wp:extent cx="1682750" cy="431800"/>
          <wp:effectExtent l="0" t="0" r="0" b="0"/>
          <wp:docPr id="6" name="Picture 6" descr="C:\Users\home\AppData\Local\Temp\HZ$D.082.3379\sustainabilit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AppData\Local\Temp\HZ$D.082.3379\sustainability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8E"/>
    <w:rsid w:val="000142CA"/>
    <w:rsid w:val="00051876"/>
    <w:rsid w:val="00064772"/>
    <w:rsid w:val="00071218"/>
    <w:rsid w:val="000925CA"/>
    <w:rsid w:val="00093E7F"/>
    <w:rsid w:val="001A1BB3"/>
    <w:rsid w:val="001B38D4"/>
    <w:rsid w:val="001E2AEB"/>
    <w:rsid w:val="0022638C"/>
    <w:rsid w:val="002266AA"/>
    <w:rsid w:val="002E57DB"/>
    <w:rsid w:val="002E5B86"/>
    <w:rsid w:val="002F1BFE"/>
    <w:rsid w:val="002F5309"/>
    <w:rsid w:val="00316C89"/>
    <w:rsid w:val="00326141"/>
    <w:rsid w:val="00354A5A"/>
    <w:rsid w:val="003E7640"/>
    <w:rsid w:val="00401D30"/>
    <w:rsid w:val="004C46B1"/>
    <w:rsid w:val="004E0F98"/>
    <w:rsid w:val="004E21A1"/>
    <w:rsid w:val="005327C9"/>
    <w:rsid w:val="00587858"/>
    <w:rsid w:val="005C2895"/>
    <w:rsid w:val="005C6D52"/>
    <w:rsid w:val="005E14E8"/>
    <w:rsid w:val="00604EDE"/>
    <w:rsid w:val="00607F24"/>
    <w:rsid w:val="00632077"/>
    <w:rsid w:val="006429BB"/>
    <w:rsid w:val="00692393"/>
    <w:rsid w:val="006C28C8"/>
    <w:rsid w:val="006E0ED4"/>
    <w:rsid w:val="0075794E"/>
    <w:rsid w:val="007628E6"/>
    <w:rsid w:val="0076686D"/>
    <w:rsid w:val="00770948"/>
    <w:rsid w:val="0077402B"/>
    <w:rsid w:val="007A283C"/>
    <w:rsid w:val="007A79E9"/>
    <w:rsid w:val="007D2775"/>
    <w:rsid w:val="00822B3D"/>
    <w:rsid w:val="00832857"/>
    <w:rsid w:val="00841933"/>
    <w:rsid w:val="008838CF"/>
    <w:rsid w:val="008F446B"/>
    <w:rsid w:val="009175F2"/>
    <w:rsid w:val="00933E2C"/>
    <w:rsid w:val="00950557"/>
    <w:rsid w:val="00956613"/>
    <w:rsid w:val="009D5560"/>
    <w:rsid w:val="009F70E6"/>
    <w:rsid w:val="00A04FD6"/>
    <w:rsid w:val="00A0751C"/>
    <w:rsid w:val="00A36565"/>
    <w:rsid w:val="00A77593"/>
    <w:rsid w:val="00AF5A91"/>
    <w:rsid w:val="00B00AFB"/>
    <w:rsid w:val="00B84F5A"/>
    <w:rsid w:val="00BD2405"/>
    <w:rsid w:val="00BD5735"/>
    <w:rsid w:val="00C02A07"/>
    <w:rsid w:val="00C036E8"/>
    <w:rsid w:val="00C43A9C"/>
    <w:rsid w:val="00C45F1E"/>
    <w:rsid w:val="00C64243"/>
    <w:rsid w:val="00C90EAB"/>
    <w:rsid w:val="00C90F92"/>
    <w:rsid w:val="00CA688E"/>
    <w:rsid w:val="00CD3203"/>
    <w:rsid w:val="00D07230"/>
    <w:rsid w:val="00D223A8"/>
    <w:rsid w:val="00D32E9B"/>
    <w:rsid w:val="00DB04E8"/>
    <w:rsid w:val="00DC5535"/>
    <w:rsid w:val="00E30E54"/>
    <w:rsid w:val="00E70428"/>
    <w:rsid w:val="00EA77BB"/>
    <w:rsid w:val="00EF7C2A"/>
    <w:rsid w:val="00F57906"/>
    <w:rsid w:val="00FE6213"/>
    <w:rsid w:val="00FF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07EBB"/>
  <w15:chartTrackingRefBased/>
  <w15:docId w15:val="{04CA2EE7-1E2A-4039-9DFB-67453B62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8C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CD3203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CD3203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CD3203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CD3203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CD3203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CD320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CD3203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CD3203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CD320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CD320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D320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HeaderChar">
    <w:name w:val="Header Char"/>
    <w:link w:val="Header"/>
    <w:uiPriority w:val="99"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CD3203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CD3203"/>
    <w:pPr>
      <w:ind w:firstLine="0"/>
    </w:pPr>
  </w:style>
  <w:style w:type="paragraph" w:customStyle="1" w:styleId="MDPI33textspaceafter">
    <w:name w:val="MDPI_3.3_text_space_after"/>
    <w:basedOn w:val="MDPI31text"/>
    <w:qFormat/>
    <w:rsid w:val="00CD3203"/>
    <w:pPr>
      <w:spacing w:after="240"/>
    </w:pPr>
  </w:style>
  <w:style w:type="paragraph" w:customStyle="1" w:styleId="MDPI35textbeforelist">
    <w:name w:val="MDPI_3.5_text_before_list"/>
    <w:basedOn w:val="MDPI31text"/>
    <w:qFormat/>
    <w:rsid w:val="00CD3203"/>
    <w:pPr>
      <w:spacing w:after="120"/>
    </w:pPr>
  </w:style>
  <w:style w:type="paragraph" w:customStyle="1" w:styleId="MDPI36textafterlist">
    <w:name w:val="MDPI_3.6_text_after_list"/>
    <w:basedOn w:val="MDPI31text"/>
    <w:qFormat/>
    <w:rsid w:val="00CD3203"/>
    <w:pPr>
      <w:spacing w:before="120"/>
    </w:pPr>
  </w:style>
  <w:style w:type="paragraph" w:customStyle="1" w:styleId="MDPI37itemize">
    <w:name w:val="MDPI_3.7_itemize"/>
    <w:basedOn w:val="MDPI31text"/>
    <w:qFormat/>
    <w:rsid w:val="00CD3203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CD3203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CD3203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CD3203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CD320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CD3203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E14E8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CD3203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CD320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CD3203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CD3203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CD3203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CD3203"/>
  </w:style>
  <w:style w:type="paragraph" w:customStyle="1" w:styleId="MDPIfooterfirstpage">
    <w:name w:val="MDPI_footer_firstpage"/>
    <w:basedOn w:val="Normal"/>
    <w:qFormat/>
    <w:rsid w:val="00CD3203"/>
    <w:pPr>
      <w:widowControl/>
      <w:tabs>
        <w:tab w:val="right" w:pos="8845"/>
      </w:tabs>
      <w:adjustRightInd w:val="0"/>
      <w:snapToGrid w:val="0"/>
      <w:spacing w:before="120" w:after="0" w:line="160" w:lineRule="exact"/>
      <w:jc w:val="left"/>
    </w:pPr>
    <w:rPr>
      <w:rFonts w:ascii="Palatino Linotype" w:eastAsia="Times New Roman" w:hAnsi="Palatino Linotype" w:cs="Times New Roman"/>
      <w:kern w:val="0"/>
      <w:sz w:val="16"/>
      <w:szCs w:val="20"/>
      <w:lang w:eastAsia="de-DE"/>
    </w:rPr>
  </w:style>
  <w:style w:type="paragraph" w:customStyle="1" w:styleId="MDPI31text">
    <w:name w:val="MDPI_3.1_text"/>
    <w:qFormat/>
    <w:rsid w:val="00CD320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CD3203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CD3203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CD3203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CD3203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203"/>
    <w:pPr>
      <w:widowControl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BalloonTextChar">
    <w:name w:val="Balloon Text Char"/>
    <w:link w:val="BalloonText"/>
    <w:uiPriority w:val="99"/>
    <w:semiHidden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CD3203"/>
  </w:style>
  <w:style w:type="table" w:customStyle="1" w:styleId="MDPI41threelinetable">
    <w:name w:val="MDPI_4.1_three_line_table"/>
    <w:basedOn w:val="TableNormal"/>
    <w:uiPriority w:val="99"/>
    <w:rsid w:val="005E14E8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C02A0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C46B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632077"/>
    <w:pPr>
      <w:widowControl/>
      <w:tabs>
        <w:tab w:val="center" w:pos="4153"/>
        <w:tab w:val="right" w:pos="8306"/>
      </w:tabs>
      <w:spacing w:after="0" w:line="340" w:lineRule="atLeast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de-DE"/>
    </w:rPr>
  </w:style>
  <w:style w:type="character" w:customStyle="1" w:styleId="FooterChar">
    <w:name w:val="Footer Char"/>
    <w:link w:val="Footer"/>
    <w:uiPriority w:val="99"/>
    <w:rsid w:val="00632077"/>
    <w:rPr>
      <w:rFonts w:ascii="Times New Roman" w:eastAsia="Times New Roman" w:hAnsi="Times New Roman"/>
      <w:color w:val="000000"/>
      <w:sz w:val="24"/>
      <w:lang w:eastAsia="de-DE"/>
    </w:rPr>
  </w:style>
  <w:style w:type="table" w:styleId="PlainTable4">
    <w:name w:val="Plain Table 4"/>
    <w:basedOn w:val="TableNormal"/>
    <w:uiPriority w:val="44"/>
    <w:rsid w:val="0063207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anuscript-Queena-2019\manuscript%202019\sustainability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sustainability-template.dot</Template>
  <TotalTime>1</TotalTime>
  <Pages>1</Pages>
  <Words>285</Words>
  <Characters>1711</Characters>
  <Application>Microsoft Office Word</Application>
  <DocSecurity>0</DocSecurity>
  <Lines>123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3</cp:revision>
  <dcterms:created xsi:type="dcterms:W3CDTF">2019-12-20T06:09:00Z</dcterms:created>
  <dcterms:modified xsi:type="dcterms:W3CDTF">2019-12-20T06:09:00Z</dcterms:modified>
</cp:coreProperties>
</file>